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B3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A06B3" w:rsidRPr="008A06B3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привлечении к административной ответственности по статье 10.4 Закона Самарской области от 1 ноября 2007 года № 115-ГД </w:t>
      </w:r>
      <w:r w:rsidR="008A06B3" w:rsidRPr="008A06B3">
        <w:rPr>
          <w:rFonts w:ascii="Times New Roman" w:eastAsia="Times New Roman" w:hAnsi="Times New Roman" w:cs="Times New Roman"/>
          <w:b/>
          <w:sz w:val="28"/>
          <w:szCs w:val="28"/>
        </w:rPr>
        <w:br/>
        <w:t>«Об административных правонарушениях на территории Самарской области» за неисполнение правового акта, принятого органом местного самоуправления</w:t>
      </w:r>
    </w:p>
    <w:p w:rsidR="00EF3F26" w:rsidRPr="008A06B3" w:rsidRDefault="00EF3F26" w:rsidP="008A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Общество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с ограниченной ответственность «</w:t>
      </w:r>
      <w:proofErr w:type="spellStart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Газэнергомонтаж</w:t>
      </w:r>
      <w:proofErr w:type="spellEnd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лее - заявитель, общество, ООО «</w:t>
      </w:r>
      <w:proofErr w:type="spellStart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Газэнергомонтаж</w:t>
      </w:r>
      <w:proofErr w:type="spellEnd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>) обратилось в Арбитражный суд Самарской области с заявлением об отмене постановления административной комиссии Промышленного района городского округа Самара (далее - административный орган, административная ком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иссия) </w:t>
      </w:r>
      <w:r w:rsidR="008A06B3">
        <w:rPr>
          <w:rFonts w:ascii="Times New Roman" w:eastAsia="Times New Roman" w:hAnsi="Times New Roman" w:cs="Times New Roman"/>
          <w:sz w:val="28"/>
          <w:szCs w:val="28"/>
        </w:rPr>
        <w:br/>
        <w:t xml:space="preserve">от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9 января 2014 года № 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171 по делу об административном правонарушении, которым общество привлечено к административной ответственности по статье 10.4 Закона Самарской </w:t>
      </w:r>
      <w:r w:rsidR="008A06B3">
        <w:rPr>
          <w:rFonts w:ascii="Times New Roman" w:eastAsia="Times New Roman" w:hAnsi="Times New Roman" w:cs="Times New Roman"/>
          <w:sz w:val="28"/>
          <w:szCs w:val="28"/>
        </w:rPr>
        <w:t xml:space="preserve">области от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1 ноября 2007</w:t>
      </w:r>
      <w:proofErr w:type="gramEnd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года № 115-ГД </w:t>
      </w:r>
      <w:r w:rsidR="008A06B3">
        <w:rPr>
          <w:rFonts w:ascii="Times New Roman" w:eastAsia="Times New Roman" w:hAnsi="Times New Roman" w:cs="Times New Roman"/>
          <w:sz w:val="28"/>
          <w:szCs w:val="28"/>
        </w:rPr>
        <w:br/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на территории Самарской области»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(далее - Закона Самарской области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115-ГД) в виде штрафа в размере 5000 рублей за неисполнение правового акта, принятого органом местного самоуправления.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Решением Арбитражного суда Самарской области от 19 марта 2014 года, принятым в порядке упрощенного производства, в удовлетворении заявления отказано.</w:t>
      </w:r>
    </w:p>
    <w:p w:rsidR="00EF3F26" w:rsidRPr="008A06B3" w:rsidRDefault="008A06B3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В апелляционной жалобе ООО «</w:t>
      </w:r>
      <w:proofErr w:type="spellStart"/>
      <w:r w:rsidRPr="008A06B3">
        <w:rPr>
          <w:rFonts w:ascii="Times New Roman" w:eastAsia="Times New Roman" w:hAnsi="Times New Roman" w:cs="Times New Roman"/>
          <w:sz w:val="28"/>
          <w:szCs w:val="28"/>
        </w:rPr>
        <w:t>Газэнергомонтаж</w:t>
      </w:r>
      <w:proofErr w:type="spellEnd"/>
      <w:r w:rsidRPr="008A06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3F26" w:rsidRPr="008A06B3">
        <w:rPr>
          <w:rFonts w:ascii="Times New Roman" w:eastAsia="Times New Roman" w:hAnsi="Times New Roman" w:cs="Times New Roman"/>
          <w:sz w:val="28"/>
          <w:szCs w:val="28"/>
        </w:rPr>
        <w:t xml:space="preserve"> просит решение суда отменить и принять новый судебный акт об удовлетворении заявленных требований, ссылаясь на недоказанность наличия в его действиях вменяемого состава административного правонарушения.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В отзыве на апелляционную жалобу административная комиссия просит оставить решение суда без изменения, апелляционную жалобу - без удовлетворения, ссылаясь на законность и обоснованность обжалуемого решения суда.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Проверив материалы дела в порядке упрощенного производства, арбитражный апелляционный суд не находит оснований для отмены или изменения обжалуемого судебного акта.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административной комиссией 21 ноября 2013 года установлено, что общество по адресу: г. Самара, пер. 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Гвардейский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>, 3, около первого подъезда не обеспечило установку урн с полиэтиленовым пакетом для сбора мусора. Тем самым нарушен п. 34 гл. 9 р. 3 Правил благоустройства, обеспечения чистоты и порядка на территории городского округа Самара, утвержденных по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становлением главы г. о.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Самары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404 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br/>
      </w:r>
      <w:r w:rsidRPr="008A06B3">
        <w:rPr>
          <w:rFonts w:ascii="Times New Roman" w:eastAsia="Times New Roman" w:hAnsi="Times New Roman" w:cs="Times New Roman"/>
          <w:sz w:val="28"/>
          <w:szCs w:val="28"/>
        </w:rPr>
        <w:t>от 10.06.2008 (далее - Правила благоустройства).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Административная комиссия пост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ановлением 09 января 2014 года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171 по делу об административном правонарушении привлекла общество к административной ответственности по ст.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10.4 Закона Самарской области 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br/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 в виде штрафа в размере 5000 руб.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10.4 Закона Самарской области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 неисполнение правового акта, принятого органом местного самоуправления 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должностным лицом местного самоуправления, влечет предупреждение или наложение административного штрафа на граждан в размере до двух тысяч рублей, на должностных лиц - до четырех тысяч рублей, на юридических лиц - от пятисот до десяти тысяч рублей.</w:t>
      </w:r>
      <w:proofErr w:type="gramEnd"/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Объективную сторону правонарушения, пр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едусмотренного ст. 10.4 Закона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115-ГД, составляют действия (бездействие), выраженные в неисполнении правового акта, принятого органом местного самоуправления.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В соответствии с п. 34 гл. 9 раздела 3 Правил благоустройства урны должны быть установлены у каждого подъезда многоквартирного жилого дома, у входов во все организации, объекты образования, здравоохранения, метрополитена, объекты потребительского рынка, культурно-развлекательные объекты независимо от форм собственности, на остановках городского транспорта, на детских и спортивных площадках.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Урны устанавливаются правообладателями и лицами, осуществляющими содержание (обслуживание) соответствующих объектов и территорий. Урна должна быть укомплектована полиэтиленовым мешком для сбора мусора.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Кроме того, Правила и нормы технической эксплуатации жилищного фонда, утвержденные постановлением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Госстроя РФ от 27.09.2003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170, определяющие требования и порядок обслуживания и ремонта жилищного фонда, в том числе с целью 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организационно-правовых форм, занятых обслуживанием жилищного фонда (п. 1.1), также в п. 3.7.17 определяют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>, что на территории каждого домовладения должны быть установлены урны, соответствующие утвержденному местным органом самоуправления образцу.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Факт неисполнения обществом приведенных требований Правил благоустройства установлен судом и подтвержден материалами дела, в том числе: актом от 21 ноября 2013 года, протоколом об административном правонарушении от 10 декабря 2013 г.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Суд первой правомерно инстанции счел ошибочным довод общества о том, что оно не является субъектом рассматриваемого административного правонарушения.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Как усматри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вается из материалов дела, ООО «</w:t>
      </w:r>
      <w:proofErr w:type="spellStart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Газэнергомонтаж</w:t>
      </w:r>
      <w:proofErr w:type="spellEnd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>, как управляющ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t xml:space="preserve">ей организации, по договору от 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1 марта 2013 года переданы функции по управлению многоквартирными жилыми домами, в том числе жилым домом по адресу: 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>. Самара, переулок Гвардейский, 3.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Правила благоустройства (глава 2 п. 1), устанавливают единые и обязательные требования к созданию и содержанию объектов внешнего благоустройства, надлежащему содержанию территорий городского округа для всех юридических (независимо от формы собственности и ведомственной принадлежности) и физических лиц.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несостоятелен довод заявителя о том, что материалами дела не доказана его вина в совершении вменяемого административного правонарушения.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Из обстоятельств дела усматривается, что у общества имелась возможность для соблюдения норм и правил, за нарушение которых предусмотрена административная ответственность на основании ст.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10.4 Закона Самарской области 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115-ГД, но им не были приняты все зависящие от него меры по их соблюдению. Доказательств 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обратного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заявителем жалобы не представлено. Чрезвычайных и непредотвратимых обстоятельств, исключающих возможность соблюдения действующих норм и правил, не установлено.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Таким образом, вина указанного лица во вменяемом ему правонарушении установлена и доказана.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Суд первой инстанции на основании всесторонней оценки представленных в материалы дела доказательств и установленных на их основании обстоятель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ств сч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итает подтвержденной материалами дела 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наличие вины в бездействии ООО «</w:t>
      </w:r>
      <w:proofErr w:type="spellStart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Газэнергомонтаж</w:t>
      </w:r>
      <w:proofErr w:type="spellEnd"/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ст.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10.4 Закона Самарской области 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br/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Мера ответственности административным органом определена в пределах санкции, предусмотренной ст.</w:t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 xml:space="preserve"> 10.4 Закона Самарской области </w:t>
      </w:r>
      <w:r w:rsidR="00C26893">
        <w:rPr>
          <w:rFonts w:ascii="Times New Roman" w:eastAsia="Times New Roman" w:hAnsi="Times New Roman" w:cs="Times New Roman"/>
          <w:sz w:val="28"/>
          <w:szCs w:val="28"/>
        </w:rPr>
        <w:br/>
      </w:r>
      <w:r w:rsidR="008A06B3" w:rsidRPr="008A06B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115-ГД.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Оценив представленные в дело доказательства, характер совершенного правонарушения, суд первой инстанции пришел к правильному выводу об отсутствии оснований для 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proofErr w:type="gram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допущенного заявителем административного правонарушения малозначительным.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Нарушений порядка привлечения к административной ответственности, предусмотренного </w:t>
      </w:r>
      <w:proofErr w:type="spellStart"/>
      <w:r w:rsidRPr="008A06B3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РФ, в ходе производства по данному делу об административном правонарушении не установлено.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С учетом изложенного обществу в удовлетворении заявленного требования суд первой инстанции обоснованно отказал.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Доводы апелляционной жалобы о том, что административным органом не доказано, что земельный участок, на котором должны быть установлены урны, входит в состав общего имущества, несостоятельны, поскольку в соответствии с требованиями Правил благоустройства урны должны быть установлены у каждого подъезда многоквартирного жилого дома. Следовательно, участок территории непосредственно расположенный у подъезда, где должна находиться урна, является неотъемлемой принадлежностью жилого дома.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Ссылка заявителя на то, что установка урн с полиэтиленовыми пакетами для сбора мусора не входит в перечень обязательных работ и услуг по содержанию и ремонту общего имущества многоквартирного жилого дома, не принимается. </w:t>
      </w:r>
      <w:proofErr w:type="gramStart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Оспариваемым постановлением заявитель был привлечен к административной ответственности за неисполнение правового акта, принятого органом местного самоуправления, а не за нарушение лицами, </w:t>
      </w:r>
      <w:r w:rsidRPr="008A06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ответственными за содержание жилых домов и (или) жилых помещений, правил содержания и ремонта жилых домов и (или) жилых помещений (что образует самостоятельный состав административного правонарушения, предусмотренный статьей 7.22 </w:t>
      </w:r>
      <w:proofErr w:type="spellStart"/>
      <w:r w:rsidRPr="008A06B3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  <w:proofErr w:type="gramEnd"/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Таким образом, приведенные в апелляционной жалобе доводы не опровергают выводов суда первой инстанции о наличии в действиях заявителя вменяемого состава административного правонарушения и не являются основанием для отмены или изменения обжалуемого решения арбитражного суда по основаниям, предусмотренным статьей 270 Арбитражного процессуального кодекса Российской Федерации.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Суд апелляционной инстанции также не усматривает оснований для освобождения заявителя от наказания на основании статьи 2.9 </w:t>
      </w:r>
      <w:proofErr w:type="spellStart"/>
      <w:r w:rsidRPr="008A06B3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8A06B3">
        <w:rPr>
          <w:rFonts w:ascii="Times New Roman" w:eastAsia="Times New Roman" w:hAnsi="Times New Roman" w:cs="Times New Roman"/>
          <w:sz w:val="28"/>
          <w:szCs w:val="28"/>
        </w:rPr>
        <w:t xml:space="preserve"> РФ, поскольку не имеется обстоятельств, свидетельствующих о малозначительности совершенного правонарушения, его исключительном характере.</w:t>
      </w:r>
    </w:p>
    <w:p w:rsidR="00EF3F26" w:rsidRPr="008A06B3" w:rsidRDefault="00EF3F26" w:rsidP="008A06B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решение суда от 19 марта 2014 года следует оставить без изменения, а апелляционную жалобу заявителя - без удовлетворения.</w:t>
      </w:r>
    </w:p>
    <w:p w:rsidR="00EF3F26" w:rsidRPr="008A06B3" w:rsidRDefault="00EF3F26" w:rsidP="008A0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A06B3" w:rsidRPr="008A06B3" w:rsidRDefault="008A06B3" w:rsidP="008A0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0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Одиннадцатого арбитражного апелляционного суда </w:t>
      </w:r>
      <w:r w:rsidR="00C2689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A06B3">
        <w:rPr>
          <w:rFonts w:ascii="Times New Roman" w:eastAsia="Times New Roman" w:hAnsi="Times New Roman" w:cs="Times New Roman"/>
          <w:b/>
          <w:bCs/>
          <w:sz w:val="28"/>
          <w:szCs w:val="28"/>
        </w:rPr>
        <w:t>от 7 мая 2014 г. по делу № А55-1217/2014</w:t>
      </w:r>
    </w:p>
    <w:p w:rsidR="000005BA" w:rsidRDefault="000005BA"/>
    <w:sectPr w:rsidR="000005BA" w:rsidSect="0075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F26"/>
    <w:rsid w:val="000005BA"/>
    <w:rsid w:val="00754454"/>
    <w:rsid w:val="008A06B3"/>
    <w:rsid w:val="00C26893"/>
    <w:rsid w:val="00EF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2016-04-28T18:40:00Z</dcterms:created>
  <dcterms:modified xsi:type="dcterms:W3CDTF">2016-04-29T11:44:00Z</dcterms:modified>
</cp:coreProperties>
</file>