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B3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8A06B3" w:rsidRPr="008A06B3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привлечении к административной ответственности по статье 10.4 Закона Самарской области от 1 ноября 2007 года № 115-ГД </w:t>
      </w:r>
      <w:r w:rsidR="008A06B3" w:rsidRPr="008A06B3">
        <w:rPr>
          <w:rFonts w:ascii="Times New Roman" w:eastAsia="Times New Roman" w:hAnsi="Times New Roman" w:cs="Times New Roman"/>
          <w:b/>
          <w:sz w:val="28"/>
          <w:szCs w:val="28"/>
        </w:rPr>
        <w:br/>
        <w:t>«Об административных правонарушениях на территории Самарской области» за неисполнение правового акта, принятого органом местного самоуправления</w:t>
      </w:r>
    </w:p>
    <w:p w:rsidR="00EF3F26" w:rsidRPr="008A06B3" w:rsidRDefault="00EF3F26" w:rsidP="008A06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Общество 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с ограниченной ответственность «</w:t>
      </w:r>
      <w:proofErr w:type="spellStart"/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Газэнергомонтаж</w:t>
      </w:r>
      <w:proofErr w:type="spellEnd"/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(да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лее - заявитель, общество, ООО «</w:t>
      </w:r>
      <w:proofErr w:type="spellStart"/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Газэнергомонтаж</w:t>
      </w:r>
      <w:proofErr w:type="spellEnd"/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>) обратилось в Арбитражный суд Самарской области с заявлением об отмене постановления административной комиссии Промышленного района городского округа Самара (далее - административный орган, административная ком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 xml:space="preserve">иссия) </w:t>
      </w:r>
      <w:r w:rsidR="008A06B3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 xml:space="preserve">9 января 2014 года № 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171 по делу об административном правонарушении, которым общество привлечено к административной ответственности по статье 10.4 Закона Самарской </w:t>
      </w:r>
      <w:r w:rsidR="008A06B3">
        <w:rPr>
          <w:rFonts w:ascii="Times New Roman" w:eastAsia="Times New Roman" w:hAnsi="Times New Roman" w:cs="Times New Roman"/>
          <w:sz w:val="28"/>
          <w:szCs w:val="28"/>
        </w:rPr>
        <w:t xml:space="preserve">области от 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1 ноября 2007</w:t>
      </w:r>
      <w:proofErr w:type="gramEnd"/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 xml:space="preserve"> года № 115-ГД </w:t>
      </w:r>
      <w:r w:rsidR="008A06B3">
        <w:rPr>
          <w:rFonts w:ascii="Times New Roman" w:eastAsia="Times New Roman" w:hAnsi="Times New Roman" w:cs="Times New Roman"/>
          <w:sz w:val="28"/>
          <w:szCs w:val="28"/>
        </w:rPr>
        <w:br/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административных правонарушениях 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на территории Самарской области»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(далее - Закона Самарской области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115-ГД) в виде штрафа в размере 5000 рублей за неисполнение правового акта, принятого органом местного самоуправления.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Решением Арбитражного суда Самарской области от 19 марта 2014 года, принятым в порядке упрощенного производства, в удовлетворении заявления отказано.</w:t>
      </w:r>
    </w:p>
    <w:p w:rsidR="00EF3F26" w:rsidRPr="008A06B3" w:rsidRDefault="008A06B3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В апелляционной жалобе ООО «</w:t>
      </w:r>
      <w:proofErr w:type="spellStart"/>
      <w:r w:rsidRPr="008A06B3">
        <w:rPr>
          <w:rFonts w:ascii="Times New Roman" w:eastAsia="Times New Roman" w:hAnsi="Times New Roman" w:cs="Times New Roman"/>
          <w:sz w:val="28"/>
          <w:szCs w:val="28"/>
        </w:rPr>
        <w:t>Газэнергомонтаж</w:t>
      </w:r>
      <w:proofErr w:type="spellEnd"/>
      <w:r w:rsidRPr="008A06B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F3F26" w:rsidRPr="008A06B3">
        <w:rPr>
          <w:rFonts w:ascii="Times New Roman" w:eastAsia="Times New Roman" w:hAnsi="Times New Roman" w:cs="Times New Roman"/>
          <w:sz w:val="28"/>
          <w:szCs w:val="28"/>
        </w:rPr>
        <w:t xml:space="preserve"> просит решение суда отменить и принять новый судебный акт об удовлетворении заявленных требований, ссылаясь на недоказанность наличия в его действиях вменяемого состава административного правонарушения.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В отзыве на апелляционную жалобу административная комиссия просит оставить решение суда без изменения, апелляционную жалобу - без удовлетворения, ссылаясь на законность и обоснованность обжалуемого решения суда.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Проверив материалы дела в порядке упрощенного производства, арбитражный апелляционный суд не находит оснований для отмены или изменения обжалуемого судебного акта.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Как следует из материалов дела, административной комиссией 21 ноября 2013 года установлено, что общество по адресу: г. Самара, пер. </w:t>
      </w:r>
      <w:proofErr w:type="gramStart"/>
      <w:r w:rsidRPr="008A06B3">
        <w:rPr>
          <w:rFonts w:ascii="Times New Roman" w:eastAsia="Times New Roman" w:hAnsi="Times New Roman" w:cs="Times New Roman"/>
          <w:sz w:val="28"/>
          <w:szCs w:val="28"/>
        </w:rPr>
        <w:t>Гвардейский</w:t>
      </w:r>
      <w:proofErr w:type="gramEnd"/>
      <w:r w:rsidRPr="008A06B3">
        <w:rPr>
          <w:rFonts w:ascii="Times New Roman" w:eastAsia="Times New Roman" w:hAnsi="Times New Roman" w:cs="Times New Roman"/>
          <w:sz w:val="28"/>
          <w:szCs w:val="28"/>
        </w:rPr>
        <w:t>, 3, около первого подъезда не обеспечило установку урн с полиэтиленовым пакетом для сбора мусора. Тем самым нарушен п. 34 гл. 9 р. 3 Правил благоустройства, обеспечения чистоты и порядка на территории городского округа Самара, утвержденных по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становлением главы г. о.</w:t>
      </w:r>
      <w:r w:rsidR="00C268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Самары №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404 </w:t>
      </w:r>
      <w:r w:rsidR="00C26893">
        <w:rPr>
          <w:rFonts w:ascii="Times New Roman" w:eastAsia="Times New Roman" w:hAnsi="Times New Roman" w:cs="Times New Roman"/>
          <w:sz w:val="28"/>
          <w:szCs w:val="28"/>
        </w:rPr>
        <w:br/>
      </w:r>
      <w:r w:rsidRPr="008A06B3">
        <w:rPr>
          <w:rFonts w:ascii="Times New Roman" w:eastAsia="Times New Roman" w:hAnsi="Times New Roman" w:cs="Times New Roman"/>
          <w:sz w:val="28"/>
          <w:szCs w:val="28"/>
        </w:rPr>
        <w:t>от 10.06.2008 (далее - Правила благоустройства).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Административная комиссия пост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ановлением 09 января 2014 года №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171 по делу об административном правонарушении привлекла общество к административной ответственности по ст.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 xml:space="preserve"> 10.4 Закона Самарской области </w:t>
      </w:r>
      <w:r w:rsidR="00C26893">
        <w:rPr>
          <w:rFonts w:ascii="Times New Roman" w:eastAsia="Times New Roman" w:hAnsi="Times New Roman" w:cs="Times New Roman"/>
          <w:sz w:val="28"/>
          <w:szCs w:val="28"/>
        </w:rPr>
        <w:br/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115-ГД в виде штрафа в размере 5000 руб.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06B3">
        <w:rPr>
          <w:rFonts w:ascii="Times New Roman" w:eastAsia="Times New Roman" w:hAnsi="Times New Roman" w:cs="Times New Roman"/>
          <w:sz w:val="28"/>
          <w:szCs w:val="28"/>
        </w:rPr>
        <w:t>В соответствии со ст.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 xml:space="preserve"> 10.4 Закона Самарской области №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115-ГД неисполнение правового акта, принятого органом местного самоуправления 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lastRenderedPageBreak/>
        <w:t>и (или) должностным лицом местного самоуправления, влечет предупреждение или наложение административного штрафа на граждан в размере до двух тысяч рублей, на должностных лиц - до четырех тысяч рублей, на юридических лиц - от пятисот до десяти тысяч рублей.</w:t>
      </w:r>
      <w:proofErr w:type="gramEnd"/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Объективную сторону правонарушения, пр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едусмотренного ст. 10.4 Закона №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115-ГД, составляют действия (бездействие), выраженные в неисполнении правового акта, принятого органом местного самоуправления.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В соответствии с п. 34 гл. 9 раздела 3 Правил благоустройства урны должны быть установлены у каждого подъезда многоквартирного жилого дома, у входов во все организации, объекты образования, здравоохранения, метрополитена, объекты потребительского рынка, культурно-развлекательные объекты независимо от форм собственности, на остановках городского транспорта, на детских и спортивных площадках.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Урны устанавливаются правообладателями и лицами, осуществляющими содержание (обслуживание) соответствующих объектов и территорий. Урна должна быть укомплектована полиэтиленовым мешком для сбора мусора.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06B3">
        <w:rPr>
          <w:rFonts w:ascii="Times New Roman" w:eastAsia="Times New Roman" w:hAnsi="Times New Roman" w:cs="Times New Roman"/>
          <w:sz w:val="28"/>
          <w:szCs w:val="28"/>
        </w:rPr>
        <w:t>Кроме того, Правила и нормы технической эксплуатации жилищного фонда, утвержденные постановлением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 xml:space="preserve"> Госстроя РФ от 27.09.2003 №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170, определяющие требования и порядок обслуживания и ремонта жилищного фонда, в том числе с целью обеспечения выполнения установленных нормативов по содержанию и ремонту собственниками жилищного фонда или уполномоченными управляющими и организациями различных организационно-правовых форм, занятых обслуживанием жилищного фонда (п. 1.1), также в п. 3.7.17 определяют</w:t>
      </w:r>
      <w:proofErr w:type="gramEnd"/>
      <w:r w:rsidRPr="008A06B3">
        <w:rPr>
          <w:rFonts w:ascii="Times New Roman" w:eastAsia="Times New Roman" w:hAnsi="Times New Roman" w:cs="Times New Roman"/>
          <w:sz w:val="28"/>
          <w:szCs w:val="28"/>
        </w:rPr>
        <w:t>, что на территории каждого домовладения должны быть установлены урны, соответствующие утвержденному местным органом самоуправления образцу.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Факт неисполнения обществом приведенных требований Правил благоустройства установлен судом и подтвержден материалами дела, в том числе: актом от 21 ноября 2013 года, протоколом об административном правонарушении от 10 декабря 2013 г.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Суд первой правомерно инстанции счел ошибочным довод общества о том, что оно не является субъектом рассматриваемого административного правонарушения.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Как усматри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вается из материалов дела, ООО «</w:t>
      </w:r>
      <w:proofErr w:type="spellStart"/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Газэнергомонтаж</w:t>
      </w:r>
      <w:proofErr w:type="spellEnd"/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>, как управляющ</w:t>
      </w:r>
      <w:r w:rsidR="00C26893">
        <w:rPr>
          <w:rFonts w:ascii="Times New Roman" w:eastAsia="Times New Roman" w:hAnsi="Times New Roman" w:cs="Times New Roman"/>
          <w:sz w:val="28"/>
          <w:szCs w:val="28"/>
        </w:rPr>
        <w:t xml:space="preserve">ей организации, по договору от 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1 марта 2013 года переданы функции по управлению многоквартирными жилыми домами, в том числе жилым домом по адресу: </w:t>
      </w:r>
      <w:proofErr w:type="gramStart"/>
      <w:r w:rsidRPr="008A06B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8A06B3">
        <w:rPr>
          <w:rFonts w:ascii="Times New Roman" w:eastAsia="Times New Roman" w:hAnsi="Times New Roman" w:cs="Times New Roman"/>
          <w:sz w:val="28"/>
          <w:szCs w:val="28"/>
        </w:rPr>
        <w:t>. Самара, переулок Гвардейский, 3.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Правила благоустройства (глава 2 п. 1), устанавливают единые и обязательные требования к созданию и содержанию объектов внешнего благоустройства, надлежащему содержанию территорий городского округа для всех юридических (независимо от формы собственности и ведомственной принадлежности) и физических лиц.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несостоятелен довод заявителя о том, что материалами дела не доказана его вина в совершении вменяемого административного правонарушения.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Из обстоятельств дела усматривается, что у общества имелась возможность для соблюдения норм и правил, за нарушение которых предусмотрена административная ответственность на основании ст.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 xml:space="preserve"> 10.4 Закона Самарской области №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115-ГД, но им не были приняты все зависящие от него меры по их соблюдению. Доказательств </w:t>
      </w:r>
      <w:proofErr w:type="gramStart"/>
      <w:r w:rsidRPr="008A06B3">
        <w:rPr>
          <w:rFonts w:ascii="Times New Roman" w:eastAsia="Times New Roman" w:hAnsi="Times New Roman" w:cs="Times New Roman"/>
          <w:sz w:val="28"/>
          <w:szCs w:val="28"/>
        </w:rPr>
        <w:t>обратного</w:t>
      </w:r>
      <w:proofErr w:type="gramEnd"/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заявителем жалобы не представлено. Чрезвычайных и непредотвратимых обстоятельств, исключающих возможность соблюдения действующих норм и правил, не установлено.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Таким образом, вина указанного лица во вменяемом ему правонарушении установлена и доказана.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Суд первой инстанции на основании всесторонней оценки представленных в материалы дела доказательств и установленных на их основании обстоятель</w:t>
      </w:r>
      <w:proofErr w:type="gramStart"/>
      <w:r w:rsidRPr="008A06B3">
        <w:rPr>
          <w:rFonts w:ascii="Times New Roman" w:eastAsia="Times New Roman" w:hAnsi="Times New Roman" w:cs="Times New Roman"/>
          <w:sz w:val="28"/>
          <w:szCs w:val="28"/>
        </w:rPr>
        <w:t>ств сч</w:t>
      </w:r>
      <w:proofErr w:type="gramEnd"/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итает подтвержденной материалами дела 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наличие вины в бездействии ООО «</w:t>
      </w:r>
      <w:proofErr w:type="spellStart"/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Газэнергомонтаж</w:t>
      </w:r>
      <w:proofErr w:type="spellEnd"/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состава административного правонарушения, предусмотренного ст.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 xml:space="preserve"> 10.4 Закона Самарской области </w:t>
      </w:r>
      <w:r w:rsidR="00C26893">
        <w:rPr>
          <w:rFonts w:ascii="Times New Roman" w:eastAsia="Times New Roman" w:hAnsi="Times New Roman" w:cs="Times New Roman"/>
          <w:sz w:val="28"/>
          <w:szCs w:val="28"/>
        </w:rPr>
        <w:br/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115-ГД.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Мера ответственности административным органом определена в пределах санкции, предусмотренной ст.</w:t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 xml:space="preserve"> 10.4 Закона Самарской области </w:t>
      </w:r>
      <w:r w:rsidR="00C26893">
        <w:rPr>
          <w:rFonts w:ascii="Times New Roman" w:eastAsia="Times New Roman" w:hAnsi="Times New Roman" w:cs="Times New Roman"/>
          <w:sz w:val="28"/>
          <w:szCs w:val="28"/>
        </w:rPr>
        <w:br/>
      </w:r>
      <w:r w:rsidR="008A06B3" w:rsidRPr="008A06B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115-ГД.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Оценив представленные в дело доказательства, характер совершенного правонарушения, суд первой инстанции пришел к правильному выводу об отсутствии оснований для </w:t>
      </w:r>
      <w:proofErr w:type="gramStart"/>
      <w:r w:rsidRPr="008A06B3">
        <w:rPr>
          <w:rFonts w:ascii="Times New Roman" w:eastAsia="Times New Roman" w:hAnsi="Times New Roman" w:cs="Times New Roman"/>
          <w:sz w:val="28"/>
          <w:szCs w:val="28"/>
        </w:rPr>
        <w:t>признания</w:t>
      </w:r>
      <w:proofErr w:type="gramEnd"/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допущенного заявителем административного правонарушения малозначительным.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Нарушений порядка привлечения к административной ответственности, предусмотренного </w:t>
      </w:r>
      <w:proofErr w:type="spellStart"/>
      <w:r w:rsidRPr="008A06B3">
        <w:rPr>
          <w:rFonts w:ascii="Times New Roman" w:eastAsia="Times New Roman" w:hAnsi="Times New Roman" w:cs="Times New Roman"/>
          <w:sz w:val="28"/>
          <w:szCs w:val="28"/>
        </w:rPr>
        <w:t>КоАП</w:t>
      </w:r>
      <w:proofErr w:type="spellEnd"/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РФ, в ходе производства по данному делу об административном правонарушении не установлено.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С учетом изложенного обществу в удовлетворении заявленного требования суд первой инстанции обоснованно отказал.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Доводы апелляционной жалобы о том, что административным органом не доказано, что земельный участок, на котором должны быть установлены урны, входит в состав общего имущества, несостоятельны, поскольку в соответствии с требованиями Правил благоустройства урны должны быть установлены у каждого подъезда многоквартирного жилого дома. Следовательно, участок территории непосредственно расположенный у подъезда, где должна находиться урна, является неотъемлемой принадлежностью жилого дома.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Ссылка заявителя на то, что установка урн с полиэтиленовыми пакетами для сбора мусора не входит в перечень обязательных работ и услуг по содержанию и ремонту общего имущества многоквартирного жилого дома, не принимается. </w:t>
      </w:r>
      <w:proofErr w:type="gramStart"/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Оспариваемым постановлением заявитель был привлечен к административной ответственности за неисполнение правового акта, принятого органом местного самоуправления, а не за нарушение лицами, </w:t>
      </w:r>
      <w:r w:rsidRPr="008A06B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ответственными за содержание жилых домов и (или) жилых помещений, правил содержания и ремонта жилых домов и (или) жилых помещений (что образует самостоятельный состав административного правонарушения, предусмотренный статьей 7.22 </w:t>
      </w:r>
      <w:proofErr w:type="spellStart"/>
      <w:r w:rsidRPr="008A06B3">
        <w:rPr>
          <w:rFonts w:ascii="Times New Roman" w:eastAsia="Times New Roman" w:hAnsi="Times New Roman" w:cs="Times New Roman"/>
          <w:sz w:val="28"/>
          <w:szCs w:val="28"/>
        </w:rPr>
        <w:t>КоАП</w:t>
      </w:r>
      <w:proofErr w:type="spellEnd"/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РФ).</w:t>
      </w:r>
      <w:proofErr w:type="gramEnd"/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Таким образом, приведенные в апелляционной жалобе доводы не опровергают выводов суда первой инстанции о наличии в действиях заявителя вменяемого состава административного правонарушения и не являются основанием для отмены или изменения обжалуемого решения арбитражного суда по основаниям, предусмотренным статьей 270 Арбитражного процессуального кодекса Российской Федерации.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Суд апелляционной инстанции также не усматривает оснований для освобождения заявителя от наказания на основании статьи 2.9 </w:t>
      </w:r>
      <w:proofErr w:type="spellStart"/>
      <w:r w:rsidRPr="008A06B3">
        <w:rPr>
          <w:rFonts w:ascii="Times New Roman" w:eastAsia="Times New Roman" w:hAnsi="Times New Roman" w:cs="Times New Roman"/>
          <w:sz w:val="28"/>
          <w:szCs w:val="28"/>
        </w:rPr>
        <w:t>КоАП</w:t>
      </w:r>
      <w:proofErr w:type="spellEnd"/>
      <w:r w:rsidRPr="008A06B3">
        <w:rPr>
          <w:rFonts w:ascii="Times New Roman" w:eastAsia="Times New Roman" w:hAnsi="Times New Roman" w:cs="Times New Roman"/>
          <w:sz w:val="28"/>
          <w:szCs w:val="28"/>
        </w:rPr>
        <w:t xml:space="preserve"> РФ, поскольку не имеется обстоятельств, свидетельствующих о малозначительности совершенного правонарушения, его исключительном характере.</w:t>
      </w:r>
    </w:p>
    <w:p w:rsidR="00EF3F26" w:rsidRPr="008A06B3" w:rsidRDefault="00EF3F26" w:rsidP="008A06B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решение суда от 19 марта 2014 года следует оставить без изменения, а апелляционную жалобу заявителя - без удовлетворения.</w:t>
      </w:r>
    </w:p>
    <w:p w:rsidR="00EF3F26" w:rsidRPr="008A06B3" w:rsidRDefault="00EF3F26" w:rsidP="008A06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A06B3" w:rsidRPr="008A06B3" w:rsidRDefault="008A06B3" w:rsidP="008A06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0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Постановление Одиннадцатого арбитражного апелляционного суда </w:t>
      </w:r>
      <w:r w:rsidR="00C2689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8A06B3">
        <w:rPr>
          <w:rFonts w:ascii="Times New Roman" w:eastAsia="Times New Roman" w:hAnsi="Times New Roman" w:cs="Times New Roman"/>
          <w:b/>
          <w:bCs/>
          <w:sz w:val="28"/>
          <w:szCs w:val="28"/>
        </w:rPr>
        <w:t>от 7 мая 2014 г. по делу № А55-1217/2014</w:t>
      </w:r>
    </w:p>
    <w:p w:rsidR="000005BA" w:rsidRDefault="000005BA"/>
    <w:sectPr w:rsidR="000005BA" w:rsidSect="00754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F26"/>
    <w:rsid w:val="000005BA"/>
    <w:rsid w:val="00754454"/>
    <w:rsid w:val="008A06B3"/>
    <w:rsid w:val="00C26893"/>
    <w:rsid w:val="00EF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1349</Words>
  <Characters>7690</Characters>
  <Application>Microsoft Office Word</Application>
  <DocSecurity>0</DocSecurity>
  <Lines>64</Lines>
  <Paragraphs>18</Paragraphs>
  <ScaleCrop>false</ScaleCrop>
  <Company/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4</cp:revision>
  <dcterms:created xsi:type="dcterms:W3CDTF">2016-04-28T18:40:00Z</dcterms:created>
  <dcterms:modified xsi:type="dcterms:W3CDTF">2016-04-29T11:44:00Z</dcterms:modified>
</cp:coreProperties>
</file>